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4255"/>
      </w:tblGrid>
      <w:tr w:rsidR="00931730" w:rsidRPr="005C1BB7" w:rsidTr="00A05DE0">
        <w:trPr>
          <w:trHeight w:val="1796"/>
        </w:trPr>
        <w:tc>
          <w:tcPr>
            <w:tcW w:w="5430" w:type="dxa"/>
          </w:tcPr>
          <w:p w:rsidR="00931730" w:rsidRPr="005C1BB7" w:rsidRDefault="00931730" w:rsidP="00931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BB7">
              <w:rPr>
                <w:rFonts w:ascii="Times New Roman" w:hAnsi="Times New Roman" w:cs="Times New Roman"/>
                <w:sz w:val="26"/>
                <w:szCs w:val="26"/>
              </w:rPr>
              <w:t xml:space="preserve">Принято на заседании 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педагогического совета 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>МДОУ Плахинский детский сад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«19» августа 2021</w:t>
            </w:r>
            <w:proofErr w:type="gramStart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 xml:space="preserve">года  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>Протокол</w:t>
            </w:r>
            <w:proofErr w:type="gramEnd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 xml:space="preserve"> №4 </w:t>
            </w:r>
          </w:p>
        </w:tc>
        <w:tc>
          <w:tcPr>
            <w:tcW w:w="4255" w:type="dxa"/>
          </w:tcPr>
          <w:p w:rsidR="00931730" w:rsidRPr="005C1BB7" w:rsidRDefault="00931730" w:rsidP="00931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BB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>. заведующей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>МДОУ Плахинский детский сад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____________Г.А. </w:t>
            </w:r>
            <w:proofErr w:type="gramStart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  <w:r w:rsidRPr="005C1BB7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proofErr w:type="gramEnd"/>
            <w:r w:rsidRPr="005C1BB7">
              <w:rPr>
                <w:rFonts w:ascii="Times New Roman" w:hAnsi="Times New Roman" w:cs="Times New Roman"/>
                <w:sz w:val="26"/>
                <w:szCs w:val="26"/>
              </w:rPr>
              <w:t>19» августа 2021года</w:t>
            </w:r>
          </w:p>
        </w:tc>
      </w:tr>
    </w:tbl>
    <w:p w:rsidR="007F2654" w:rsidRPr="005C1BB7" w:rsidRDefault="00A05DE0" w:rsidP="00931730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703586682" r:id="rId6"/>
        </w:object>
      </w:r>
      <w:bookmarkStart w:id="0" w:name="_GoBack"/>
      <w:bookmarkEnd w:id="0"/>
    </w:p>
    <w:p w:rsidR="00931730" w:rsidRPr="004B066E" w:rsidRDefault="00931730" w:rsidP="004B066E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</w:pPr>
      <w:r w:rsidRPr="004B066E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Положение</w:t>
      </w:r>
      <w:r w:rsidRPr="004B066E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br/>
        <w:t>о внутренней системе оценки качества образования в ДОУ</w:t>
      </w:r>
    </w:p>
    <w:p w:rsidR="00931730" w:rsidRPr="004B066E" w:rsidRDefault="00931730" w:rsidP="004B066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32"/>
          <w:szCs w:val="32"/>
          <w:lang w:eastAsia="ru-RU"/>
        </w:rPr>
      </w:pPr>
      <w:r w:rsidRPr="004B066E">
        <w:rPr>
          <w:rFonts w:ascii="Times New Roman" w:eastAsia="Times New Roman" w:hAnsi="Times New Roman" w:cs="Times New Roman"/>
          <w:color w:val="1E2120"/>
          <w:sz w:val="32"/>
          <w:szCs w:val="32"/>
          <w:lang w:eastAsia="ru-RU"/>
        </w:rPr>
        <w:t> </w:t>
      </w:r>
    </w:p>
    <w:p w:rsidR="00931730" w:rsidRPr="005C1BB7" w:rsidRDefault="00931730" w:rsidP="0093173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1. Общие положения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1.1. Настоящее </w:t>
      </w: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>Положение о внутренней системе оценки качества образования в МДОУ Плахинский детский сад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разработано в соответствии с Федеральным законом № 273-ФЗ от 29.12.2012 «Об образовании в Российской Федерации» с изменениями от 2 июля 2021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МОиН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РФ «Об утверждении порядка проведения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самообследования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образовательной организацией» от 14.06.2013 № 462 с изменениями на 14 декабря 2017 года, Приказом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МОиН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самообследованию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» от 10.12.2013 № 1324 с изменениями на 15 февраля 2017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66B6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1.2. Данное </w:t>
      </w:r>
      <w:r w:rsidRPr="005C1BB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внутренней системе оценки качества образования в 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МДОУ Плахинский детский сад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(далее – Положение) определяет цели, задачи и принципы 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</w:p>
    <w:p w:rsidR="00266B6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1.4. 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Внутренняя система оценки качества образования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1.5. </w:t>
      </w:r>
      <w:ins w:id="1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Основными пользователями результатов системы оценки качества образования ДОУ являются:</w:t>
        </w:r>
      </w:ins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воспитатели, воспитанники и их родители, педагогический совет 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266B6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1.6. Настоящее Положение о внутреннем мониторинге оценки качества образования в ДОУ распространяется на деятельность всех работников детского сада,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1.7.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1.8. </w:t>
      </w:r>
      <w:ins w:id="2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 настоящем Положении используются следующие термины:</w:t>
        </w:r>
      </w:ins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Качество образования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Система оценки качества дошкольного образования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Качество условий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Качество образования ДО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Контроль за образовательной деятельностью в рамках реализации Программы в ДОУ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Минобрнауки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РФ от 28 февраля 2014 г. № 08-249).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Оценивание качества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Критерий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признак, на основании которого производится оценка, классификация оцениваемого объекта.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Мониторинг в системе образования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Экспертиза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всестороннее изучение и анализ состояния, условий и результатов образовательной деятельности.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Измерение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931730" w:rsidRPr="005C1BB7" w:rsidRDefault="00931730" w:rsidP="005C1BB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Государственный образ</w:t>
      </w:r>
      <w:r w:rsidR="00987324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 xml:space="preserve">овательный стандарт дошкольного 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образования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1.9. </w:t>
      </w:r>
      <w:ins w:id="3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Оценка качества образования осуществляется посредством:</w:t>
        </w:r>
      </w:ins>
    </w:p>
    <w:p w:rsidR="00931730" w:rsidRPr="005C1BB7" w:rsidRDefault="00931730" w:rsidP="005C1BB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системы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контрольно-инспекционной деятельности;</w:t>
      </w:r>
    </w:p>
    <w:p w:rsidR="00931730" w:rsidRPr="005C1BB7" w:rsidRDefault="00931730" w:rsidP="005C1BB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общественной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экспертизы качества образования;</w:t>
      </w:r>
    </w:p>
    <w:p w:rsidR="00931730" w:rsidRPr="005C1BB7" w:rsidRDefault="00931730" w:rsidP="005C1BB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лицензирования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931730" w:rsidRPr="005C1BB7" w:rsidRDefault="00931730" w:rsidP="005C1BB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государственной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аккредитации;</w:t>
      </w:r>
    </w:p>
    <w:p w:rsidR="00931730" w:rsidRPr="005C1BB7" w:rsidRDefault="00931730" w:rsidP="005C1BB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мониторинга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качества образования.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1.10. </w:t>
      </w:r>
      <w:ins w:id="4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 качестве источников данных для оценки качества образования используются:</w:t>
        </w:r>
      </w:ins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образовательная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статистика;</w:t>
      </w:r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мониторинговые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исследования;</w:t>
      </w:r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социологические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опросы;</w:t>
      </w:r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отчеты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работников детского сада;</w:t>
      </w:r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посещение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мероприятий, организуемых педагогами дошкольного учреждения;</w:t>
      </w:r>
    </w:p>
    <w:p w:rsidR="00931730" w:rsidRPr="005C1BB7" w:rsidRDefault="00931730" w:rsidP="005C1BB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отчет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 результатах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самообследования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ДОУ.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1.11. </w:t>
      </w:r>
      <w:ins w:id="5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Проведение мониторинга ориентируется на основные аспекты качества образования:</w:t>
        </w:r>
      </w:ins>
    </w:p>
    <w:p w:rsidR="00931730" w:rsidRPr="005C1BB7" w:rsidRDefault="00931730" w:rsidP="005C1BB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процессов;</w:t>
      </w:r>
    </w:p>
    <w:p w:rsidR="00931730" w:rsidRPr="005C1BB7" w:rsidRDefault="00931730" w:rsidP="005C1BB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условий (программно-методические, материально-технические, кадровые, информационно-технические, организационные и др.);</w:t>
      </w:r>
    </w:p>
    <w:p w:rsidR="00931730" w:rsidRPr="005C1BB7" w:rsidRDefault="00931730" w:rsidP="005C1BB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результата.</w:t>
      </w:r>
    </w:p>
    <w:p w:rsidR="005C1BB7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5C1BB7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5C1BB7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1.15. Система внутреннего мониторинга является составной частью годового плана работы дошкольного образовательного учреждения.</w:t>
      </w:r>
    </w:p>
    <w:p w:rsidR="004B066E" w:rsidRDefault="004B066E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</w:p>
    <w:p w:rsidR="00931730" w:rsidRPr="005C1BB7" w:rsidRDefault="00931730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2. Основные цели, задачи и принципы внутренней системы оценки качества образования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2.1. </w:t>
      </w:r>
      <w:ins w:id="6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Целями ВСОКО являются:</w:t>
        </w:r>
      </w:ins>
    </w:p>
    <w:p w:rsidR="00931730" w:rsidRPr="005C1BB7" w:rsidRDefault="00931730" w:rsidP="005C1BB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формирование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:rsidR="00931730" w:rsidRPr="005C1BB7" w:rsidRDefault="00931730" w:rsidP="005C1BB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получение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:rsidR="00931730" w:rsidRPr="005C1BB7" w:rsidRDefault="00931730" w:rsidP="005C1BB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предоставления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всем участникам образовательной деятельности и общественности достоверной информации о качестве образования;</w:t>
      </w:r>
    </w:p>
    <w:p w:rsidR="00931730" w:rsidRPr="005C1BB7" w:rsidRDefault="00931730" w:rsidP="005C1BB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принятие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931730" w:rsidRPr="005C1BB7" w:rsidRDefault="00931730" w:rsidP="005C1BB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прогнозирование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развития образовательной системы детского сада.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2.2. </w:t>
      </w:r>
      <w:ins w:id="7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Задачами построения внутренней системы оценки качества образования являются:</w:t>
        </w:r>
      </w:ins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формирование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единого понимания критериев качества образования и подходов к его измерению;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формирование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системы аналитических показателей, позволяющей эффективно реализовывать основные цели оценки качества образования;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формирование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ресурсной базы и обеспечение функционирования дошкольной образовательной статистики и мониторинга качества образования;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изучение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самооценка состояния развития и эффективности деятельности ДОУ;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степени соответствия условий осуществления образовательной деятельности государственным требованиям;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доступности качественного образования;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оценка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уровня индивидуальных образовательных достижений воспитанников;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выявление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факторов, влияющих на качество образования;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содействие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повышению квалификации воспитателей, принимающих участие в процедурах оценки качества образования;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рейтинга и стимулирующих доплат педагогам;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расширение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общественного участия в управлении образованием в детском саду;</w:t>
      </w:r>
    </w:p>
    <w:p w:rsidR="00931730" w:rsidRPr="005C1BB7" w:rsidRDefault="00931730" w:rsidP="005C1BB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содействие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подготовке общественных экспертов, принимающих участие в процедурах оценки качества образования.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2.3. </w:t>
      </w:r>
      <w:ins w:id="8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В основу ВСОКО положены следующие принципы:</w:t>
        </w:r>
      </w:ins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объективности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, достоверности, полноты и системности информации о качестве образования;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реалистичности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открытости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, прозрачности процедур оценки качества образования;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преемственности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в образовательной политике, интеграции в общероссийскую систему оценки качества образования;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доступности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информации о состоянии и качестве образования для различных групп потребителей;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spellStart"/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рефлексивности</w:t>
      </w:r>
      <w:proofErr w:type="spellEnd"/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, реализуемой через включение педагогов в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критериальный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самоанализ и самооценку своей деятельности с опорой на объективные критерии и показатели;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повышения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потенциала внутренней оценки, самооценки, самоанализа каждого педагога;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оптимальности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spellStart"/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инструментальности</w:t>
      </w:r>
      <w:proofErr w:type="spellEnd"/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минимизации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системы показателей с учетом потребностей разных уровней управления;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сопоставимости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системы показателей с муниципальными, региональными аналогами;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взаимного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дополнения оценочных процедур, установление между ними взаимосвязей и взаимозависимости;</w:t>
      </w:r>
    </w:p>
    <w:p w:rsidR="00931730" w:rsidRPr="005C1BB7" w:rsidRDefault="00931730" w:rsidP="005C1BB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соблюдения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морально-этических норм при проведении процедур оценки качества образования в детском саду.</w:t>
      </w:r>
    </w:p>
    <w:p w:rsidR="004B066E" w:rsidRDefault="004B066E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</w:p>
    <w:p w:rsidR="00931730" w:rsidRPr="005C1BB7" w:rsidRDefault="00931730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3. Организационная и функциональная структура внутренней системы оценки качества образования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ins w:id="9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lang w:eastAsia="ru-RU"/>
          </w:rPr>
          <w:t>3</w:t>
        </w:r>
      </w:ins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:rsidR="00931730" w:rsidRPr="004B066E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3.2. </w:t>
      </w:r>
      <w:ins w:id="10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Администрация дошкольного образовательного учреждения:</w:t>
        </w:r>
      </w:ins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разрабатывает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изучение информационных запросов основных пользователей системы оценки качества образования;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условия для подготовки работников ДОУ и общественных экспертов по осуществлению контрольно-оценочных процедур;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формирует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информационно-аналитические материалы по результатам (анализ работы ДОУ за учебный год,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самообследование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деятельности дошкольного образовательного учреждения);</w:t>
      </w:r>
    </w:p>
    <w:p w:rsidR="00931730" w:rsidRPr="005C1BB7" w:rsidRDefault="00931730" w:rsidP="005C1BB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принимает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3.3. </w:t>
      </w:r>
      <w:ins w:id="11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Экспертная рабочая группа:</w:t>
        </w:r>
      </w:ins>
    </w:p>
    <w:p w:rsidR="00931730" w:rsidRPr="005C1BB7" w:rsidRDefault="00931730" w:rsidP="005C1BB7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создаётся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 приказу заведующего на начало каждого учебного года;</w:t>
      </w:r>
    </w:p>
    <w:p w:rsidR="00931730" w:rsidRPr="005C1BB7" w:rsidRDefault="00931730" w:rsidP="005C1BB7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разрабатывает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методики ВСОКО;</w:t>
      </w:r>
    </w:p>
    <w:p w:rsidR="00931730" w:rsidRPr="005C1BB7" w:rsidRDefault="00931730" w:rsidP="005C1BB7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участвует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в разработке системы показателей, характеризующих состояние и динамику развития ДОУ;</w:t>
      </w:r>
    </w:p>
    <w:p w:rsidR="00931730" w:rsidRPr="005C1BB7" w:rsidRDefault="00931730" w:rsidP="005C1BB7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готовит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предложения для администрации по выработке управленческих решений по результатам ВСОКО на уровне дошкольного учреждения;</w:t>
      </w:r>
    </w:p>
    <w:p w:rsidR="00931730" w:rsidRPr="005C1BB7" w:rsidRDefault="00931730" w:rsidP="005C1BB7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 основе ООП ДО</w:t>
      </w:r>
      <w:r w:rsidR="005C1BB7"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3.4. </w:t>
      </w:r>
      <w:ins w:id="12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Педагогический совет ДОУ:</w:t>
        </w:r>
      </w:ins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принимает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участие в формировании информационных запросов основных пользователей ВСОКО дошкольного образовательного учреждения;</w:t>
      </w:r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принимает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участие в обсуждении системы показателей, характеризующих состояние и динамику развития ВСОКО в ДОУ;</w:t>
      </w:r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содействует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определению стратегических направлений развития системы образования в детском саду;</w:t>
      </w:r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принимает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участие в экспертизе качества образовательных результатов, условий организации образовательной деятельности в ДОУ;</w:t>
      </w:r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содействует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организации работы по повышению квалификации педагогических работников, развитию их творческих инициатив;</w:t>
      </w:r>
    </w:p>
    <w:p w:rsidR="00931730" w:rsidRPr="005C1BB7" w:rsidRDefault="00931730" w:rsidP="005C1BB7">
      <w:pPr>
        <w:numPr>
          <w:ilvl w:val="0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заслушивает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</w:t>
      </w:r>
      <w:r w:rsidR="00266B60"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образовательной деятельности М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="00266B60"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Плахинский детский сад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4B066E" w:rsidRDefault="004B066E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</w:p>
    <w:p w:rsidR="00931730" w:rsidRPr="005C1BB7" w:rsidRDefault="00931730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4. Реализация внутреннего мониторинга качества образования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266B6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4.3. 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Процесс ВСОКО состоит из следующих этапов: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4.3.1. </w:t>
      </w:r>
      <w:ins w:id="13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Нормативно-установочный:</w:t>
        </w:r>
      </w:ins>
    </w:p>
    <w:p w:rsidR="00931730" w:rsidRPr="005C1BB7" w:rsidRDefault="00931730" w:rsidP="005C1BB7">
      <w:pPr>
        <w:numPr>
          <w:ilvl w:val="0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основных показателей, инструментария,</w:t>
      </w:r>
    </w:p>
    <w:p w:rsidR="00931730" w:rsidRPr="005C1BB7" w:rsidRDefault="00931730" w:rsidP="005C1BB7">
      <w:pPr>
        <w:numPr>
          <w:ilvl w:val="0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ответственных лиц,</w:t>
      </w:r>
    </w:p>
    <w:p w:rsidR="00931730" w:rsidRPr="005C1BB7" w:rsidRDefault="00931730" w:rsidP="005C1BB7">
      <w:pPr>
        <w:numPr>
          <w:ilvl w:val="0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подготовка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приказа о сроках проведения.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4.3.2. </w:t>
      </w:r>
      <w:ins w:id="14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Информационно-диагностический:</w:t>
        </w:r>
      </w:ins>
    </w:p>
    <w:p w:rsidR="00931730" w:rsidRPr="005C1BB7" w:rsidRDefault="00931730" w:rsidP="005C1BB7">
      <w:pPr>
        <w:numPr>
          <w:ilvl w:val="0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сбор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информации с помощью подобранных методик.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4.3.3. </w:t>
      </w:r>
      <w:ins w:id="15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Аналитический:</w:t>
        </w:r>
      </w:ins>
    </w:p>
    <w:p w:rsidR="00931730" w:rsidRPr="005C1BB7" w:rsidRDefault="00931730" w:rsidP="005C1BB7">
      <w:pPr>
        <w:numPr>
          <w:ilvl w:val="0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анализ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полученных результатов,</w:t>
      </w:r>
    </w:p>
    <w:p w:rsidR="00931730" w:rsidRPr="005C1BB7" w:rsidRDefault="00931730" w:rsidP="005C1BB7">
      <w:pPr>
        <w:numPr>
          <w:ilvl w:val="0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сопоставление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результатов с нормативными показателями,</w:t>
      </w:r>
    </w:p>
    <w:p w:rsidR="00931730" w:rsidRPr="005C1BB7" w:rsidRDefault="00931730" w:rsidP="005C1BB7">
      <w:pPr>
        <w:numPr>
          <w:ilvl w:val="0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установление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причин отклонения, оценка рисков.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4.3.4. </w:t>
      </w:r>
      <w:proofErr w:type="spellStart"/>
      <w:ins w:id="16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Итогово</w:t>
        </w:r>
        <w:proofErr w:type="spellEnd"/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-прогностический:</w:t>
        </w:r>
      </w:ins>
    </w:p>
    <w:p w:rsidR="00931730" w:rsidRPr="005C1BB7" w:rsidRDefault="00931730" w:rsidP="005C1BB7">
      <w:pPr>
        <w:numPr>
          <w:ilvl w:val="0"/>
          <w:numId w:val="1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предъявление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полученных результатов на уровень педагогического коллектива,</w:t>
      </w:r>
    </w:p>
    <w:p w:rsidR="00931730" w:rsidRPr="005C1BB7" w:rsidRDefault="00931730" w:rsidP="005C1BB7">
      <w:pPr>
        <w:numPr>
          <w:ilvl w:val="0"/>
          <w:numId w:val="1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разработка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дальнейшей стратегии работы ДОУ.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4.4. </w:t>
      </w:r>
      <w:ins w:id="17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Предметом системы оценки качества образования являются:</w:t>
        </w:r>
      </w:ins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условий реализации ООП ДО</w:t>
      </w:r>
      <w:r w:rsidR="005C1BB7"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дошкольного образовательного учреждения;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качество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основных и дополнительных образовательных программ, принятых и реализуемых в детском саду, условия их реализации;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воспитательная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работа;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профессиональная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компетентность педагогов, их деятельность по обеспечению требуемого качества результатов образования;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эффективность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управления качеством образования и открытость деятельности дошкольного образовательного учреждения;</w:t>
      </w:r>
    </w:p>
    <w:p w:rsidR="00931730" w:rsidRPr="005C1BB7" w:rsidRDefault="00931730" w:rsidP="005C1BB7">
      <w:pPr>
        <w:numPr>
          <w:ilvl w:val="0"/>
          <w:numId w:val="1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состояние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здоровья воспитанников.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 Реализация ВСОКО осуществляется посредством существующих процедур и экспертной оценки качества образования. </w:t>
      </w:r>
      <w:ins w:id="18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Содержание процедуры ВСОКО включает в себя следующие требования:</w:t>
        </w:r>
      </w:ins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4.5.1. 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Требования к психолого-педагогическим условиям: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организационно-методического сопровождения процесса реализации ООП/АООП ДО, в том числе, в плане взаимодействия с социумом;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оценка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возможности предоставления информации о ООП/АООП ДО семьям воспитанников и всем заинтересованным лицам, вовлечённым в образовательный процесс, а также широкой общественности;</w:t>
      </w:r>
    </w:p>
    <w:p w:rsidR="00931730" w:rsidRPr="005C1BB7" w:rsidRDefault="00931730" w:rsidP="005C1BB7">
      <w:pPr>
        <w:numPr>
          <w:ilvl w:val="0"/>
          <w:numId w:val="1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оценка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эффективности оздоровительной работы (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здоровьесберегающие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мероприятия, режим дня и т.п.).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4.5.2. 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Требования к кадровым условиям: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укомплектованность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кадрами;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образовательный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ценз педагогов;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соответствие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профессиональным компетенциям;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уровень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квалификации (динамика роста числа работников, прошедших аттестацию);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динамика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роста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категорийности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результативность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квалификации (профессиональные достижения педагогов);</w:t>
      </w:r>
    </w:p>
    <w:p w:rsidR="00931730" w:rsidRPr="005C1BB7" w:rsidRDefault="00931730" w:rsidP="005C1BB7">
      <w:pPr>
        <w:numPr>
          <w:ilvl w:val="0"/>
          <w:numId w:val="1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кадровой стратегии.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4.5.3. 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Требования материально-техническим условиям:</w:t>
      </w:r>
    </w:p>
    <w:p w:rsidR="00931730" w:rsidRPr="005C1BB7" w:rsidRDefault="00931730" w:rsidP="005C1BB7">
      <w:pPr>
        <w:numPr>
          <w:ilvl w:val="0"/>
          <w:numId w:val="1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оснащенность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групповых помещений, кабинетов современным оборудованием, средствами обучения и мебелью;</w:t>
      </w:r>
    </w:p>
    <w:p w:rsidR="00931730" w:rsidRPr="005C1BB7" w:rsidRDefault="00931730" w:rsidP="005C1BB7">
      <w:pPr>
        <w:numPr>
          <w:ilvl w:val="0"/>
          <w:numId w:val="1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оценка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состояния условий образования в соответствии с нормативами и требованиями СанПиН;</w:t>
      </w:r>
    </w:p>
    <w:p w:rsidR="00931730" w:rsidRPr="005C1BB7" w:rsidRDefault="00931730" w:rsidP="005C1BB7">
      <w:pPr>
        <w:numPr>
          <w:ilvl w:val="0"/>
          <w:numId w:val="1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оценка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931730" w:rsidRPr="005C1BB7" w:rsidRDefault="00931730" w:rsidP="005C1BB7">
      <w:pPr>
        <w:numPr>
          <w:ilvl w:val="0"/>
          <w:numId w:val="1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информационно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-технологическое обеспечение (наличие технологического оборудования, сайта, программного обеспечения).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4.5.4. 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Требования к финансовым условиям:</w:t>
      </w:r>
    </w:p>
    <w:p w:rsidR="00931730" w:rsidRPr="005C1BB7" w:rsidRDefault="00931730" w:rsidP="005C1BB7">
      <w:pPr>
        <w:numPr>
          <w:ilvl w:val="0"/>
          <w:numId w:val="1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финансовое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4.5.5. </w:t>
      </w:r>
      <w:r w:rsidRPr="005C1BB7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Требования к развивающей предметно-пространственной среде:</w:t>
      </w:r>
    </w:p>
    <w:p w:rsidR="00931730" w:rsidRPr="005C1BB7" w:rsidRDefault="00931730" w:rsidP="005C1BB7">
      <w:pPr>
        <w:numPr>
          <w:ilvl w:val="0"/>
          <w:numId w:val="2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соответствие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компонентов предметно-пространственной среды ФГОС ДО;</w:t>
      </w:r>
    </w:p>
    <w:p w:rsidR="00931730" w:rsidRPr="005C1BB7" w:rsidRDefault="00931730" w:rsidP="005C1BB7">
      <w:pPr>
        <w:numPr>
          <w:ilvl w:val="0"/>
          <w:numId w:val="2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организация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трансформируемость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,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полифункциональность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, вариативность, доступность, безопасность);</w:t>
      </w:r>
    </w:p>
    <w:p w:rsidR="00931730" w:rsidRPr="005C1BB7" w:rsidRDefault="00931730" w:rsidP="005C1BB7">
      <w:pPr>
        <w:numPr>
          <w:ilvl w:val="0"/>
          <w:numId w:val="2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условий для инклюзивного образования;</w:t>
      </w:r>
    </w:p>
    <w:p w:rsidR="00931730" w:rsidRPr="005C1BB7" w:rsidRDefault="00931730" w:rsidP="005C1BB7">
      <w:pPr>
        <w:numPr>
          <w:ilvl w:val="0"/>
          <w:numId w:val="2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наличие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931730" w:rsidRPr="005C1BB7" w:rsidRDefault="00931730" w:rsidP="005C1BB7">
      <w:pPr>
        <w:numPr>
          <w:ilvl w:val="0"/>
          <w:numId w:val="2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учёт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национально-культурных, климатических условий, в которых осуществляется образовательная деятельность.</w:t>
      </w:r>
    </w:p>
    <w:p w:rsidR="00266B6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4.6.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4.7. Критерии представлены набором расчетных показателей, которые при необходимости могут </w:t>
      </w:r>
      <w:r w:rsidR="005C1BB7"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корректироваться.</w:t>
      </w:r>
    </w:p>
    <w:p w:rsidR="005C1BB7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года).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самообследование</w:t>
      </w:r>
      <w:proofErr w:type="spell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931730" w:rsidRPr="005C1BB7" w:rsidRDefault="00931730" w:rsidP="005C1BB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5. Общественное участие в оценке и контроле качества образования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5.1. </w:t>
      </w:r>
      <w:ins w:id="19" w:author="Unknown">
        <w:r w:rsidRPr="005C1BB7">
          <w:rPr>
            <w:rFonts w:ascii="Times New Roman" w:eastAsia="Times New Roman" w:hAnsi="Times New Roman" w:cs="Times New Roman"/>
            <w:color w:val="1E2120"/>
            <w:sz w:val="26"/>
            <w:szCs w:val="26"/>
            <w:u w:val="single"/>
            <w:bdr w:val="none" w:sz="0" w:space="0" w:color="auto" w:frame="1"/>
            <w:lang w:eastAsia="ru-RU"/>
          </w:rPr>
          <w:t>Придание гласности и открытости результатам оценки качества образования осуществляется путем предоставления информации:</w:t>
        </w:r>
      </w:ins>
    </w:p>
    <w:p w:rsidR="00931730" w:rsidRPr="005C1BB7" w:rsidRDefault="00931730" w:rsidP="005C1BB7">
      <w:pPr>
        <w:numPr>
          <w:ilvl w:val="0"/>
          <w:numId w:val="2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основным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потребителям результатов ВСОКО;</w:t>
      </w:r>
    </w:p>
    <w:p w:rsidR="00931730" w:rsidRPr="005C1BB7" w:rsidRDefault="00931730" w:rsidP="005C1BB7">
      <w:pPr>
        <w:numPr>
          <w:ilvl w:val="0"/>
          <w:numId w:val="2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средствам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массовой информации через публичный доклад заведующего дошкольным образовательным учреждением;</w:t>
      </w:r>
    </w:p>
    <w:p w:rsidR="00931730" w:rsidRPr="005C1BB7" w:rsidRDefault="00931730" w:rsidP="005C1BB7">
      <w:pPr>
        <w:numPr>
          <w:ilvl w:val="0"/>
          <w:numId w:val="2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размещение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аналитических материалов, результатов оценки качества образования на официальном сайте детского сада.</w:t>
      </w:r>
    </w:p>
    <w:p w:rsidR="00931730" w:rsidRPr="005C1BB7" w:rsidRDefault="00931730" w:rsidP="005C1BB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6. Заключительные положения</w:t>
      </w:r>
    </w:p>
    <w:p w:rsid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</w:t>
      </w:r>
      <w:proofErr w:type="gramStart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настоящего</w:t>
      </w:r>
      <w:proofErr w:type="gramEnd"/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Положения.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5C1BB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31730" w:rsidRPr="005C1BB7" w:rsidRDefault="00931730" w:rsidP="005C1B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</w:p>
    <w:p w:rsidR="0058287C" w:rsidRPr="005C1BB7" w:rsidRDefault="0058287C" w:rsidP="005C1BB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58287C" w:rsidRPr="005C1BB7" w:rsidSect="007F265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6E0"/>
    <w:multiLevelType w:val="multilevel"/>
    <w:tmpl w:val="9A24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361F3"/>
    <w:multiLevelType w:val="multilevel"/>
    <w:tmpl w:val="EA9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2D7CC7"/>
    <w:multiLevelType w:val="multilevel"/>
    <w:tmpl w:val="425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16678"/>
    <w:multiLevelType w:val="multilevel"/>
    <w:tmpl w:val="AB1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31788"/>
    <w:multiLevelType w:val="multilevel"/>
    <w:tmpl w:val="EA6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F7E3F"/>
    <w:multiLevelType w:val="multilevel"/>
    <w:tmpl w:val="087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05016"/>
    <w:multiLevelType w:val="multilevel"/>
    <w:tmpl w:val="328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CF3D09"/>
    <w:multiLevelType w:val="multilevel"/>
    <w:tmpl w:val="696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06637"/>
    <w:multiLevelType w:val="multilevel"/>
    <w:tmpl w:val="41B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13348"/>
    <w:multiLevelType w:val="multilevel"/>
    <w:tmpl w:val="021C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0F2056"/>
    <w:multiLevelType w:val="multilevel"/>
    <w:tmpl w:val="90D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2E4EB0"/>
    <w:multiLevelType w:val="multilevel"/>
    <w:tmpl w:val="18CE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90A53"/>
    <w:multiLevelType w:val="multilevel"/>
    <w:tmpl w:val="978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AB7180"/>
    <w:multiLevelType w:val="multilevel"/>
    <w:tmpl w:val="0B8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7673A"/>
    <w:multiLevelType w:val="multilevel"/>
    <w:tmpl w:val="E736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B20498"/>
    <w:multiLevelType w:val="multilevel"/>
    <w:tmpl w:val="E99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072559"/>
    <w:multiLevelType w:val="multilevel"/>
    <w:tmpl w:val="FB8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C039A1"/>
    <w:multiLevelType w:val="multilevel"/>
    <w:tmpl w:val="489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31B43"/>
    <w:multiLevelType w:val="multilevel"/>
    <w:tmpl w:val="348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90C26"/>
    <w:multiLevelType w:val="multilevel"/>
    <w:tmpl w:val="996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15904"/>
    <w:multiLevelType w:val="multilevel"/>
    <w:tmpl w:val="914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31794"/>
    <w:multiLevelType w:val="multilevel"/>
    <w:tmpl w:val="6720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06060"/>
    <w:multiLevelType w:val="multilevel"/>
    <w:tmpl w:val="1FC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78A4FC1"/>
    <w:multiLevelType w:val="multilevel"/>
    <w:tmpl w:val="A45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B11C64"/>
    <w:multiLevelType w:val="multilevel"/>
    <w:tmpl w:val="E0D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C04684E"/>
    <w:multiLevelType w:val="multilevel"/>
    <w:tmpl w:val="92F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8F4677"/>
    <w:multiLevelType w:val="multilevel"/>
    <w:tmpl w:val="1676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4125D8"/>
    <w:multiLevelType w:val="multilevel"/>
    <w:tmpl w:val="1D7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614E95"/>
    <w:multiLevelType w:val="multilevel"/>
    <w:tmpl w:val="017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883B4A"/>
    <w:multiLevelType w:val="multilevel"/>
    <w:tmpl w:val="947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F290169"/>
    <w:multiLevelType w:val="multilevel"/>
    <w:tmpl w:val="905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D10FEF"/>
    <w:multiLevelType w:val="multilevel"/>
    <w:tmpl w:val="084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E75626"/>
    <w:multiLevelType w:val="multilevel"/>
    <w:tmpl w:val="9268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C320A"/>
    <w:multiLevelType w:val="multilevel"/>
    <w:tmpl w:val="E50A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301B4B"/>
    <w:multiLevelType w:val="multilevel"/>
    <w:tmpl w:val="78C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6416F7C"/>
    <w:multiLevelType w:val="multilevel"/>
    <w:tmpl w:val="6AA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D41D2C"/>
    <w:multiLevelType w:val="multilevel"/>
    <w:tmpl w:val="A21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86454D"/>
    <w:multiLevelType w:val="multilevel"/>
    <w:tmpl w:val="BC06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C16566"/>
    <w:multiLevelType w:val="multilevel"/>
    <w:tmpl w:val="6808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0"/>
  </w:num>
  <w:num w:numId="5">
    <w:abstractNumId w:val="35"/>
  </w:num>
  <w:num w:numId="6">
    <w:abstractNumId w:val="23"/>
  </w:num>
  <w:num w:numId="7">
    <w:abstractNumId w:val="28"/>
  </w:num>
  <w:num w:numId="8">
    <w:abstractNumId w:val="10"/>
  </w:num>
  <w:num w:numId="9">
    <w:abstractNumId w:val="24"/>
  </w:num>
  <w:num w:numId="10">
    <w:abstractNumId w:val="31"/>
  </w:num>
  <w:num w:numId="11">
    <w:abstractNumId w:val="0"/>
  </w:num>
  <w:num w:numId="12">
    <w:abstractNumId w:val="8"/>
  </w:num>
  <w:num w:numId="13">
    <w:abstractNumId w:val="29"/>
  </w:num>
  <w:num w:numId="14">
    <w:abstractNumId w:val="33"/>
  </w:num>
  <w:num w:numId="15">
    <w:abstractNumId w:val="15"/>
  </w:num>
  <w:num w:numId="16">
    <w:abstractNumId w:val="21"/>
  </w:num>
  <w:num w:numId="17">
    <w:abstractNumId w:val="37"/>
  </w:num>
  <w:num w:numId="18">
    <w:abstractNumId w:val="34"/>
  </w:num>
  <w:num w:numId="19">
    <w:abstractNumId w:val="22"/>
  </w:num>
  <w:num w:numId="20">
    <w:abstractNumId w:val="25"/>
  </w:num>
  <w:num w:numId="21">
    <w:abstractNumId w:val="26"/>
  </w:num>
  <w:num w:numId="2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0"/>
    <w:rsid w:val="00266B60"/>
    <w:rsid w:val="00415F7D"/>
    <w:rsid w:val="004B066E"/>
    <w:rsid w:val="0058287C"/>
    <w:rsid w:val="005C1BB7"/>
    <w:rsid w:val="007F2654"/>
    <w:rsid w:val="00931730"/>
    <w:rsid w:val="00987324"/>
    <w:rsid w:val="00A0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64372-122D-4A7E-9A37-D487AB71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27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1321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502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8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9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4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2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30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58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2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79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6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6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1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99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7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64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32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428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62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39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729426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3419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2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0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07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8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4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37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4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2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326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83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330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64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706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796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643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395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044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750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439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516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476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5499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07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449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010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20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082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435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11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404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778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101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101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319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906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088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759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520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193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79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8087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271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72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98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147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452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84485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86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7188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9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3565</Words>
  <Characters>20326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Положение о внутренней системе оценки качества образования в ДОУ</vt:lpstr>
      <vt:lpstr>        1. Общие положения</vt:lpstr>
      <vt:lpstr>        </vt:lpstr>
      <vt:lpstr>        2. Основные цели, задачи и принципы внутренней системы оценки качества образован</vt:lpstr>
      <vt:lpstr>        </vt:lpstr>
      <vt:lpstr>        3. Организационная и функциональная структура внутренней системы оценки качества</vt:lpstr>
      <vt:lpstr>        </vt:lpstr>
      <vt:lpstr>        4. Реализация внутреннего мониторинга качества образования</vt:lpstr>
      <vt:lpstr>        5. Общественное участие в оценке и контроле качества образования</vt:lpstr>
      <vt:lpstr>        6. Заключительные положения</vt:lpstr>
    </vt:vector>
  </TitlesOfParts>
  <Company/>
  <LinksUpToDate>false</LinksUpToDate>
  <CharactersWithSpaces>23844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2022-01-13T10:36:00Z</cp:lastPrinted>
  <dcterms:created xsi:type="dcterms:W3CDTF">2021-12-27T08:27:00Z</dcterms:created>
  <dcterms:modified xsi:type="dcterms:W3CDTF">2022-01-13T10:45:00Z</dcterms:modified>
</cp:coreProperties>
</file>